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58" w:rsidRPr="00AD0358" w:rsidRDefault="00AD0358" w:rsidP="00AD0358">
      <w:pPr>
        <w:pBdr>
          <w:bottom w:val="single" w:sz="18" w:space="4" w:color="D3CFC9"/>
        </w:pBdr>
        <w:shd w:val="clear" w:color="auto" w:fill="FFFFFF"/>
        <w:spacing w:after="259" w:line="436" w:lineRule="atLeast"/>
        <w:outlineLvl w:val="0"/>
        <w:rPr>
          <w:rFonts w:ascii="Arial" w:eastAsia="Times New Roman" w:hAnsi="Arial" w:cs="Arial"/>
          <w:b/>
          <w:bCs/>
          <w:color w:val="0E0E31"/>
          <w:spacing w:val="2"/>
          <w:kern w:val="36"/>
          <w:sz w:val="36"/>
          <w:szCs w:val="36"/>
        </w:rPr>
      </w:pPr>
      <w:r w:rsidRPr="00AD0358">
        <w:rPr>
          <w:rFonts w:ascii="Arial" w:eastAsia="Times New Roman" w:hAnsi="Arial" w:cs="Arial"/>
          <w:b/>
          <w:bCs/>
          <w:color w:val="0E0E31"/>
          <w:spacing w:val="2"/>
          <w:kern w:val="36"/>
          <w:sz w:val="36"/>
          <w:szCs w:val="36"/>
        </w:rPr>
        <w:t>Types of in service training programmes offered by ELTI,Assam</w:t>
      </w:r>
    </w:p>
    <w:p w:rsidR="00AD0358" w:rsidRPr="00AD0358" w:rsidRDefault="000F3C1B" w:rsidP="00AD0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</w:rPr>
      </w:pPr>
      <w:r w:rsidRPr="00AD0358">
        <w:rPr>
          <w:rFonts w:ascii="Arial" w:eastAsia="Times New Roman" w:hAnsi="Arial" w:cs="Arial"/>
          <w:color w:val="0E0E31"/>
          <w:spacing w:val="2"/>
        </w:rPr>
        <w:t xml:space="preserve"> </w:t>
      </w:r>
      <w:r w:rsidR="00AD0358" w:rsidRPr="00AD0358">
        <w:rPr>
          <w:rFonts w:ascii="Arial" w:eastAsia="Times New Roman" w:hAnsi="Arial" w:cs="Arial"/>
          <w:color w:val="0E0E31"/>
          <w:spacing w:val="2"/>
        </w:rPr>
        <w:t>(1) In Service Training Programme (Residential)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256"/>
        <w:gridCol w:w="2111"/>
        <w:gridCol w:w="6908"/>
      </w:tblGrid>
      <w:tr w:rsidR="00AD0358" w:rsidRPr="00AD0358" w:rsidTr="00AD0358">
        <w:trPr>
          <w:tblHeader/>
        </w:trPr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Focus Area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-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School(IX - X)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Cooperative learning &amp; lesson planning, teaching the whole student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School(IX - X)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 Grammar,Phonetics &amp; Spoken English. Exploring literature, Evaluation, Action Research.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-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One Month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-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Classroom management, L.S.R.W.Grammar,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6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-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Higher Secondary(XI - XII)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the whole student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Higher Secondary(XI - XII)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classroom,L.S.R.W. Grammar, Phonetics &amp; Spoken English. Exploring literature, Evaluation, Action Research.</w:t>
            </w:r>
          </w:p>
        </w:tc>
      </w:tr>
    </w:tbl>
    <w:p w:rsidR="00AD0358" w:rsidRPr="00AD0358" w:rsidRDefault="00AD0358" w:rsidP="00AD0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</w:rPr>
      </w:pPr>
      <w:r w:rsidRPr="00AD0358">
        <w:rPr>
          <w:rFonts w:ascii="Arial" w:eastAsia="Times New Roman" w:hAnsi="Arial" w:cs="Arial"/>
          <w:color w:val="0E0E31"/>
          <w:spacing w:val="2"/>
        </w:rPr>
        <w:t>(2) Doorstep Programme (In Service)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194"/>
        <w:gridCol w:w="2229"/>
        <w:gridCol w:w="6852"/>
      </w:tblGrid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Focus Area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–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School(IX – X)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Handling the textbook, Activity based classroom, L.S.R.W. Grammar, Phonetics &amp; Spoken English.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Lower Primary(VI –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Teacher as the Reflective Practitioner How to handle the Textbook</w:t>
            </w:r>
          </w:p>
        </w:tc>
      </w:tr>
    </w:tbl>
    <w:p w:rsidR="00AD0358" w:rsidRPr="00AD0358" w:rsidRDefault="00AD0358" w:rsidP="00AD03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0E31"/>
          <w:spacing w:val="2"/>
        </w:rPr>
      </w:pPr>
      <w:r w:rsidRPr="00AD0358">
        <w:rPr>
          <w:rFonts w:ascii="Arial" w:eastAsia="Times New Roman" w:hAnsi="Arial" w:cs="Arial"/>
          <w:color w:val="0E0E31"/>
          <w:spacing w:val="2"/>
        </w:rPr>
        <w:lastRenderedPageBreak/>
        <w:t>(3) Workshop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1194"/>
        <w:gridCol w:w="2288"/>
        <w:gridCol w:w="6793"/>
      </w:tblGrid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Level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1D5183"/>
            <w:noWrap/>
            <w:tcMar>
              <w:top w:w="130" w:type="dxa"/>
              <w:left w:w="130" w:type="dxa"/>
              <w:bottom w:w="130" w:type="dxa"/>
              <w:right w:w="130" w:type="dxa"/>
            </w:tcMar>
            <w:vAlign w:val="bottom"/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Focus Area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School(IX – X)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Methodology, Classroom management, Lesson planning, Multiple Intelligences, Teenage Psychology, LSRW, Grammar.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3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School(IX – X)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Writing as process, Designing Communicative Activities for class IX textbook, lesson planning.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Upper Primary(VI – VIII)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Designing Communicative Activities to teach grammar to upper Primary students.</w:t>
            </w:r>
          </w:p>
        </w:tc>
      </w:tr>
      <w:tr w:rsidR="00AD0358" w:rsidRPr="00AD0358" w:rsidTr="00AD0358"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5 days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Higher Secondary(XI – XII)</w:t>
            </w:r>
          </w:p>
        </w:tc>
        <w:tc>
          <w:tcPr>
            <w:tcW w:w="0" w:type="auto"/>
            <w:tcBorders>
              <w:top w:val="single" w:sz="4" w:space="0" w:color="E4E4E4"/>
              <w:left w:val="single" w:sz="4" w:space="0" w:color="E4E4E4"/>
              <w:bottom w:val="single" w:sz="4" w:space="0" w:color="E4E4E4"/>
              <w:right w:val="single" w:sz="4" w:space="0" w:color="E4E4E4"/>
            </w:tcBorders>
            <w:shd w:val="clear" w:color="auto" w:fill="F8F8F8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p w:rsidR="00AD0358" w:rsidRPr="00AD0358" w:rsidRDefault="00AD0358" w:rsidP="00AD0358">
            <w:pPr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358">
              <w:rPr>
                <w:rFonts w:ascii="Times New Roman" w:eastAsia="Times New Roman" w:hAnsi="Times New Roman" w:cs="Times New Roman"/>
                <w:sz w:val="24"/>
                <w:szCs w:val="24"/>
              </w:rPr>
              <w:t>Methodology, Classroom management, Lesson planning, Multiple Intelligences, Teenage Psychology, LSRW, Grammar.</w:t>
            </w:r>
          </w:p>
        </w:tc>
      </w:tr>
    </w:tbl>
    <w:p w:rsidR="0038205B" w:rsidRDefault="0038205B"/>
    <w:sectPr w:rsidR="0038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D0358"/>
    <w:rsid w:val="000F3C1B"/>
    <w:rsid w:val="0038205B"/>
    <w:rsid w:val="00A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3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90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0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7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5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60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2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8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2017-06-09T18:21:00Z</dcterms:created>
  <dcterms:modified xsi:type="dcterms:W3CDTF">2017-06-09T18:22:00Z</dcterms:modified>
</cp:coreProperties>
</file>